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F78" w:rsidRDefault="00085F78" w:rsidP="00D46D8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85F78" w:rsidRPr="00085F78" w:rsidRDefault="00085F78" w:rsidP="00085F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085F78" w:rsidRPr="00085F78" w:rsidRDefault="00085F78" w:rsidP="00085F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ОБЩЕОБРАЗОВАТЕЛЬНАЯ ШКОЛА ИМЕНИ ВИКТОРА РОМАНОВИЧА ПОЛИКАНОВА Р.П. </w:t>
      </w:r>
      <w:proofErr w:type="gramStart"/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МНОГОВЕРШИННЫЙ</w:t>
      </w:r>
      <w:proofErr w:type="gramEnd"/>
    </w:p>
    <w:p w:rsidR="00085F78" w:rsidRPr="00085F78" w:rsidRDefault="00085F78" w:rsidP="00085F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НИКОЛАЕВСКОГО МУНИЦИПАЛЬНОГО РАЙОНА ХАБАРОВСКОГО КРАЯ</w:t>
      </w:r>
    </w:p>
    <w:p w:rsidR="00085F78" w:rsidRPr="00085F78" w:rsidRDefault="00085F78" w:rsidP="00085F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085F78" w:rsidRPr="00085F78" w:rsidRDefault="00085F78" w:rsidP="00085F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ПРИНЯТА</w:t>
      </w:r>
      <w:proofErr w:type="gramEnd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УТВЕРЖДЕНА</w:t>
      </w:r>
    </w:p>
    <w:p w:rsidR="00085F78" w:rsidRPr="00085F78" w:rsidRDefault="00085F78" w:rsidP="00085F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Педагогический совет                                                                                                                                                     Директор МБОУ СОШ  </w:t>
      </w:r>
    </w:p>
    <w:p w:rsidR="00085F78" w:rsidRPr="00085F78" w:rsidRDefault="00085F78" w:rsidP="00085F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  <w:proofErr w:type="spellStart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р.п</w:t>
      </w:r>
      <w:proofErr w:type="spellEnd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Многовершинный</w:t>
      </w:r>
    </w:p>
    <w:p w:rsidR="00085F78" w:rsidRPr="00085F78" w:rsidRDefault="00085F78" w:rsidP="00085F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№3                                                                                                                                                                      ______________________</w:t>
      </w:r>
    </w:p>
    <w:p w:rsidR="00085F78" w:rsidRPr="00085F78" w:rsidRDefault="00085F78" w:rsidP="00085F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31.08. 2021г.                                                                                                                                                                       И. А. Павлюкова</w:t>
      </w:r>
    </w:p>
    <w:p w:rsidR="00085F78" w:rsidRPr="00085F78" w:rsidRDefault="00085F78" w:rsidP="00085F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Приказ №150-осн от 31.08.2021г.</w:t>
      </w:r>
    </w:p>
    <w:p w:rsidR="00085F78" w:rsidRPr="00085F78" w:rsidRDefault="00085F78" w:rsidP="00085F7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85F78" w:rsidRPr="00085F78" w:rsidRDefault="00085F78" w:rsidP="00085F7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F78" w:rsidRPr="00085F78" w:rsidRDefault="00085F78" w:rsidP="00085F7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085F78" w:rsidRPr="00085F78" w:rsidRDefault="00085F78" w:rsidP="00085F7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ОСНОВНОГО ОБЩЕГО ОБРАЗОВАНИЯ</w:t>
      </w:r>
    </w:p>
    <w:p w:rsidR="00085F78" w:rsidRPr="00085F78" w:rsidRDefault="00085F78" w:rsidP="00085F7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ЛИТЕРАТУРА </w:t>
      </w:r>
      <w:bookmarkStart w:id="0" w:name="_GoBack"/>
      <w:bookmarkEnd w:id="0"/>
      <w:r w:rsidRPr="00085F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9 КЛАСС</w:t>
      </w:r>
    </w:p>
    <w:p w:rsidR="00085F78" w:rsidRPr="00085F78" w:rsidRDefault="00085F78" w:rsidP="00085F7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Ганьшиной</w:t>
      </w:r>
      <w:proofErr w:type="spellEnd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Светланы Михайловны, учителя русского языка и литературы</w:t>
      </w:r>
    </w:p>
    <w:p w:rsidR="00085F78" w:rsidRPr="00085F78" w:rsidRDefault="00085F78" w:rsidP="00085F7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составления программы – 2021</w:t>
      </w:r>
    </w:p>
    <w:p w:rsidR="00085F78" w:rsidRPr="00085F78" w:rsidRDefault="00085F78" w:rsidP="00085F7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. Многовершинный</w:t>
      </w:r>
    </w:p>
    <w:p w:rsidR="00085F78" w:rsidRPr="00085F78" w:rsidRDefault="00085F78" w:rsidP="00085F7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Николаевского муниципального района</w:t>
      </w:r>
    </w:p>
    <w:p w:rsidR="00085F78" w:rsidRPr="00085F78" w:rsidRDefault="00085F78" w:rsidP="00085F7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Хабаровского края</w:t>
      </w:r>
    </w:p>
    <w:p w:rsidR="00085F78" w:rsidRPr="00085F78" w:rsidRDefault="00085F78" w:rsidP="00085F7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2021г.</w:t>
      </w:r>
    </w:p>
    <w:p w:rsidR="00085F78" w:rsidRDefault="00085F78" w:rsidP="00D46D89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D46D89" w:rsidRPr="00F50095" w:rsidRDefault="00D46D89" w:rsidP="00085F7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095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Рабочая программа по литературе для 9 класса на 2019-2020 учебный год составлена на основе: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 xml:space="preserve">Программа курса «Литература. 5—9 классы» / Авторы-составители: Г.С.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Меркин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>, С.А. Зинин. Соответствует Федеральному государственному образовательному стандарту. Москва, «Русское слово», 2012;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Закона «Об образовании в Российской Федерации» № 273-ФЗ от 29.12.2012 г.,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Приказа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образования»,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Приказа Министерства образования и науки РФ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образования»,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Постановления Федеральной службы по надзору в свете защиты прав потребителей и благополучия человека главного санитарного врача РФ от 29.12.2010 г. «Санитарно-эпидемиологические требования к условиям и организации обучения в общеобразовательных учреждениях»,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Профессионального стандарта педагога, утверждённого Министерством образования и науки РФ от 18.10.2013 г. №544,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Письма Министерства образования и науки РФ от 01.04.2005 г. № 03-417 «О перечне учебного и компьютерного оборудования для оснащения общеобразовательных учреждений»,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Приказа Министерства образования и науки РФ от 24.11.2011 г. № 986 «Об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помещений»,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Рекомендаций Министерства образования и науки от 24.11.2011 г. «Об оснащении общеобразовательных учреждений учебным и учебно-лабораторным оборудованием»,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Примерной программы основного общего образования, утверждённой Научно-методическим центром РФ от 08.04.2015 г., протокол 1/15;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 xml:space="preserve">Учебного плана МБОУ CОШ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р.п</w:t>
      </w:r>
      <w:proofErr w:type="gramStart"/>
      <w:r w:rsidRPr="00D46D89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D46D89">
        <w:rPr>
          <w:rFonts w:ascii="Times New Roman" w:hAnsi="Times New Roman" w:cs="Times New Roman"/>
          <w:sz w:val="28"/>
          <w:szCs w:val="28"/>
        </w:rPr>
        <w:t>ноговершинный</w:t>
      </w:r>
      <w:proofErr w:type="spellEnd"/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Главной целью основного общего образования является развитие ребёнка как компетентной личности путём включения его в различные виды ценностной человеческой деятельности: учёба, познание, коммуникация, профессионально-</w:t>
      </w:r>
      <w:r w:rsidRPr="00D46D89">
        <w:rPr>
          <w:rFonts w:ascii="Times New Roman" w:hAnsi="Times New Roman" w:cs="Times New Roman"/>
          <w:sz w:val="28"/>
          <w:szCs w:val="28"/>
        </w:rPr>
        <w:lastRenderedPageBreak/>
        <w:t>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определённой суммой знаний и системой соответствующих умений и навыков, но и как процесс овладения компетенциями. Это определило цели обучения литературе: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1.</w:t>
      </w:r>
      <w:r w:rsidRPr="00D46D89">
        <w:rPr>
          <w:rFonts w:ascii="Times New Roman" w:hAnsi="Times New Roman" w:cs="Times New Roman"/>
          <w:sz w:val="28"/>
          <w:szCs w:val="28"/>
        </w:rPr>
        <w:tab/>
        <w:t>осмысление литературы как особой формы культурной традиции;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2.</w:t>
      </w:r>
      <w:r w:rsidRPr="00D46D89">
        <w:rPr>
          <w:rFonts w:ascii="Times New Roman" w:hAnsi="Times New Roman" w:cs="Times New Roman"/>
          <w:sz w:val="28"/>
          <w:szCs w:val="28"/>
        </w:rPr>
        <w:tab/>
        <w:t>формирование эстетического вкуса как ориентира самостоятельной читательской деятельности;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3.</w:t>
      </w:r>
      <w:r w:rsidRPr="00D46D89">
        <w:rPr>
          <w:rFonts w:ascii="Times New Roman" w:hAnsi="Times New Roman" w:cs="Times New Roman"/>
          <w:sz w:val="28"/>
          <w:szCs w:val="28"/>
        </w:rPr>
        <w:tab/>
        <w:t>формирование и развитие умений грамотного и свободного владения устной и письменной речью;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4.</w:t>
      </w:r>
      <w:r w:rsidRPr="00D46D89">
        <w:rPr>
          <w:rFonts w:ascii="Times New Roman" w:hAnsi="Times New Roman" w:cs="Times New Roman"/>
          <w:sz w:val="28"/>
          <w:szCs w:val="28"/>
        </w:rPr>
        <w:tab/>
        <w:t>формирование эстетических и теоретико-литературных понятий как условие полноценного восприятия, анализа и оценки литературно-художественных произведений.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 xml:space="preserve">На основании требований Государственного образовательного стандарта 2004 г. в содержании календарно-тематического планирования предполагается реализовать актуальные в настоящее время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46D89">
        <w:rPr>
          <w:rFonts w:ascii="Times New Roman" w:hAnsi="Times New Roman" w:cs="Times New Roman"/>
          <w:sz w:val="28"/>
          <w:szCs w:val="28"/>
        </w:rPr>
        <w:t>личностно-ориентированный</w:t>
      </w:r>
      <w:proofErr w:type="gramEnd"/>
      <w:r w:rsidRPr="00D46D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 подходы, которые определяют задачи обучения: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овладение способами правильного, беглого и выразительного чтения вслух художественных и учебных текстов, в том числе чтением наизусть;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приобретение навыков устного пересказа (подробного, выборочного, сжатого, от другого лица, художественного) небольшого отрывка, главы, повести, рассказа, сказки;</w:t>
      </w:r>
      <w:proofErr w:type="gramEnd"/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свободное владение устной и письменной монологической и диалогической речью;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получение умений развёрнуто, аргументировано отвечать на вопрос, рассказывать о литературном герое, создавать словесный портрет героя, составлять характеристику персонажа, давать отзыв на самостоятельно прочитанное произведение;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 xml:space="preserve">освоение лингвистической, культурологической, коммуникативной, рефлексивной, ценностно-ориентационной,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смыслопоисковой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 компетенций и личностное саморазвитие.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b/>
          <w:sz w:val="28"/>
          <w:szCs w:val="28"/>
        </w:rPr>
        <w:t>Особенности класса:</w:t>
      </w:r>
      <w:r w:rsidRPr="00D46D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6D89">
        <w:rPr>
          <w:rFonts w:ascii="Times New Roman" w:hAnsi="Times New Roman" w:cs="Times New Roman"/>
          <w:sz w:val="28"/>
          <w:szCs w:val="28"/>
        </w:rPr>
        <w:t>общеобразовательный</w:t>
      </w:r>
      <w:proofErr w:type="gramEnd"/>
      <w:r w:rsidRPr="00D46D89">
        <w:rPr>
          <w:rFonts w:ascii="Times New Roman" w:hAnsi="Times New Roman" w:cs="Times New Roman"/>
          <w:sz w:val="28"/>
          <w:szCs w:val="28"/>
        </w:rPr>
        <w:t>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b/>
          <w:sz w:val="28"/>
          <w:szCs w:val="28"/>
        </w:rPr>
        <w:t>Сроки реализации программы:</w:t>
      </w:r>
      <w:r w:rsidRPr="00D46D89">
        <w:rPr>
          <w:rFonts w:ascii="Times New Roman" w:hAnsi="Times New Roman" w:cs="Times New Roman"/>
          <w:sz w:val="28"/>
          <w:szCs w:val="28"/>
        </w:rPr>
        <w:t xml:space="preserve"> 2021 - 2022 учебный год.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 xml:space="preserve">Настоящая рабочая программа ориентирована на 9 класс, рассчитана на 34 учебные недели из расчёта </w:t>
      </w:r>
      <w:r w:rsidRPr="00D46D89">
        <w:rPr>
          <w:rFonts w:ascii="Times New Roman" w:hAnsi="Times New Roman" w:cs="Times New Roman"/>
          <w:b/>
          <w:sz w:val="28"/>
          <w:szCs w:val="28"/>
        </w:rPr>
        <w:t>3 часа в неделю, всего –</w:t>
      </w:r>
      <w:r w:rsidRPr="00D46D89">
        <w:rPr>
          <w:rFonts w:ascii="Times New Roman" w:hAnsi="Times New Roman" w:cs="Times New Roman"/>
          <w:sz w:val="28"/>
          <w:szCs w:val="28"/>
        </w:rPr>
        <w:t xml:space="preserve"> </w:t>
      </w:r>
      <w:r w:rsidRPr="00D46D89">
        <w:rPr>
          <w:rFonts w:ascii="Times New Roman" w:hAnsi="Times New Roman" w:cs="Times New Roman"/>
          <w:b/>
          <w:sz w:val="28"/>
          <w:szCs w:val="28"/>
        </w:rPr>
        <w:t xml:space="preserve">102 </w:t>
      </w:r>
      <w:proofErr w:type="gramStart"/>
      <w:r w:rsidRPr="00D46D89">
        <w:rPr>
          <w:rFonts w:ascii="Times New Roman" w:hAnsi="Times New Roman" w:cs="Times New Roman"/>
          <w:b/>
          <w:sz w:val="28"/>
          <w:szCs w:val="28"/>
        </w:rPr>
        <w:t>учебных</w:t>
      </w:r>
      <w:proofErr w:type="gramEnd"/>
      <w:r w:rsidRPr="00D46D89">
        <w:rPr>
          <w:rFonts w:ascii="Times New Roman" w:hAnsi="Times New Roman" w:cs="Times New Roman"/>
          <w:b/>
          <w:sz w:val="28"/>
          <w:szCs w:val="28"/>
        </w:rPr>
        <w:t xml:space="preserve"> часа.</w:t>
      </w:r>
    </w:p>
    <w:p w:rsidR="00F50095" w:rsidRDefault="00F50095" w:rsidP="00F500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D89" w:rsidRPr="00F50095" w:rsidRDefault="00D46D89" w:rsidP="00F500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095">
        <w:rPr>
          <w:rFonts w:ascii="Times New Roman" w:hAnsi="Times New Roman" w:cs="Times New Roman"/>
          <w:b/>
          <w:sz w:val="32"/>
          <w:szCs w:val="32"/>
        </w:rPr>
        <w:lastRenderedPageBreak/>
        <w:t>Планируемые результаты изучения учебного предмета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Планируемые результаты опираются на ведущие целевые установки, отражающие основной, сущностный вклад изучаемой программы в развитие личности обучающихся, их способностей.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D89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интериоризация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D46D89">
        <w:rPr>
          <w:rFonts w:ascii="Times New Roman" w:hAnsi="Times New Roman" w:cs="Times New Roman"/>
          <w:sz w:val="28"/>
          <w:szCs w:val="28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потребительстве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D46D89">
        <w:rPr>
          <w:rFonts w:ascii="Times New Roman" w:hAnsi="Times New Roman" w:cs="Times New Roman"/>
          <w:sz w:val="28"/>
          <w:szCs w:val="28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</w:t>
      </w:r>
      <w:r w:rsidRPr="00D46D89">
        <w:rPr>
          <w:rFonts w:ascii="Times New Roman" w:hAnsi="Times New Roman" w:cs="Times New Roman"/>
          <w:sz w:val="28"/>
          <w:szCs w:val="28"/>
        </w:rPr>
        <w:lastRenderedPageBreak/>
        <w:t>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конвенционирования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 интересов, процедур, готовность и способность к ведению переговоров).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D46D89">
        <w:rPr>
          <w:rFonts w:ascii="Times New Roman" w:hAnsi="Times New Roman" w:cs="Times New Roman"/>
          <w:sz w:val="28"/>
          <w:szCs w:val="28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D46D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6D89">
        <w:rPr>
          <w:rFonts w:ascii="Times New Roman" w:hAnsi="Times New Roman" w:cs="Times New Roman"/>
          <w:sz w:val="28"/>
          <w:szCs w:val="28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интериоризация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 ценности здорового и безопасного образа жизни;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интериоризация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</w:t>
      </w:r>
      <w:r w:rsidRPr="00D46D89">
        <w:rPr>
          <w:rFonts w:ascii="Times New Roman" w:hAnsi="Times New Roman" w:cs="Times New Roman"/>
          <w:sz w:val="28"/>
          <w:szCs w:val="28"/>
        </w:rPr>
        <w:lastRenderedPageBreak/>
        <w:t xml:space="preserve">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D46D89">
        <w:rPr>
          <w:rFonts w:ascii="Times New Roman" w:hAnsi="Times New Roman" w:cs="Times New Roman"/>
          <w:sz w:val="28"/>
          <w:szCs w:val="28"/>
        </w:rPr>
        <w:t>выраженной</w:t>
      </w:r>
      <w:proofErr w:type="gramEnd"/>
      <w:r w:rsidRPr="00D46D89">
        <w:rPr>
          <w:rFonts w:ascii="Times New Roman" w:hAnsi="Times New Roman" w:cs="Times New Roman"/>
          <w:sz w:val="28"/>
          <w:szCs w:val="28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46D89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D46D89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6D8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 результаты, включают освоенные обучающимися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 понятия и универсальные учебные действия (регулятивные,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познавательные</w:t>
      </w:r>
      <w:proofErr w:type="gramStart"/>
      <w:r w:rsidRPr="00D46D89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D46D89">
        <w:rPr>
          <w:rFonts w:ascii="Times New Roman" w:hAnsi="Times New Roman" w:cs="Times New Roman"/>
          <w:sz w:val="28"/>
          <w:szCs w:val="28"/>
        </w:rPr>
        <w:t>оммуникативные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>).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46D89">
        <w:rPr>
          <w:rFonts w:ascii="Times New Roman" w:hAnsi="Times New Roman" w:cs="Times New Roman"/>
          <w:i/>
          <w:sz w:val="28"/>
          <w:szCs w:val="28"/>
        </w:rPr>
        <w:t>Межпредметные</w:t>
      </w:r>
      <w:proofErr w:type="spellEnd"/>
      <w:r w:rsidRPr="00D46D89">
        <w:rPr>
          <w:rFonts w:ascii="Times New Roman" w:hAnsi="Times New Roman" w:cs="Times New Roman"/>
          <w:i/>
          <w:sz w:val="28"/>
          <w:szCs w:val="28"/>
        </w:rPr>
        <w:t xml:space="preserve"> понятия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 xml:space="preserve">Условием формирования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 понятий, например, таких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При изучении учебных предметов обучающиеся усовершенствуют приобретённые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6D89">
        <w:rPr>
          <w:rFonts w:ascii="Times New Roman" w:hAnsi="Times New Roman" w:cs="Times New Roman"/>
          <w:sz w:val="28"/>
          <w:szCs w:val="28"/>
        </w:rPr>
        <w:t>• систематизировать, сопоставлять, анализировать, обобщать и интерпретировать информацию, содержащуюся в готовых информационных объектах;</w:t>
      </w:r>
      <w:proofErr w:type="gramEnd"/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lastRenderedPageBreak/>
        <w:t>• 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заполнять и дополнять таблицы, схемы, диаграммы, тексты.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6D89">
        <w:rPr>
          <w:rFonts w:ascii="Times New Roman" w:hAnsi="Times New Roman" w:cs="Times New Roman"/>
          <w:sz w:val="28"/>
          <w:szCs w:val="28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D46D89">
        <w:rPr>
          <w:rFonts w:ascii="Times New Roman" w:hAnsi="Times New Roman" w:cs="Times New Roman"/>
          <w:sz w:val="28"/>
          <w:szCs w:val="28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 xml:space="preserve">Перечень ключевых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Регулятивные УУД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анализировать существующие и планировать будущие образовательные результаты;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идентифицировать собственные проблемы и определять главную проблему;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выдвигать версии решения проблемы, формулировать гипотезы, предвосхищать конечный результат;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ставить цель деятельности на основе определенной проблемы и существующих возможностей;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формулировать учебные задачи как шаги достижения поставленной цели деятельности;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определять необходимые действи</w:t>
      </w:r>
      <w:proofErr w:type="gramStart"/>
      <w:r w:rsidRPr="00D46D89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D46D89">
        <w:rPr>
          <w:rFonts w:ascii="Times New Roman" w:hAnsi="Times New Roman" w:cs="Times New Roman"/>
          <w:sz w:val="28"/>
          <w:szCs w:val="28"/>
        </w:rPr>
        <w:t>я) в соответствии с учебной и познавательной задачей и составлять алгоритм их выполнения;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lastRenderedPageBreak/>
        <w:t>• обосновывать и осуществлять выбор наиболее эффективных способов решения учебных и познавательных задач;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определять/находить, в том числе из предложенных вариантов, условия для выполнения учебной и познавательной задачи;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выбирать из предложенных вариантов и самостоятельно искать средства/ресурсы для решения задачи/достижения цели;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составлять план решения проблемы (выполнения проекта, проведения исследования);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определять потенциальные затруднения при решении учебной и познавательной задачи и находить средства для их устранения;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планировать и корректировать свою индивидуальную образовательную траекторию.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систематизировать (в том числе выбирать приоритетные) критерии планируемых результатов и оценки своей деятельности;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оценивать свою деятельность, аргументируя причины достижения или отсутствия планируемого результата;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lastRenderedPageBreak/>
        <w:t>•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сверять свои действия с целью и, при необходимости, исправлять ошибки самостоятельно.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4. Умение оценивать правильность выполнения учебной задачи, собственные возможности ее решения. Обучающийся сможет: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определять критерии правильности (корректности) выполнения учебной задачи;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анализировать и обосновывать применение соответствующего инструментария для выполнения учебной задачи;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фиксировать и анализировать динамику собственных образовательных результатов.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 xml:space="preserve">5. Владение основами самоконтроля, самооценки, принятия решений и осуществления осознанного выбора </w:t>
      </w:r>
      <w:proofErr w:type="gramStart"/>
      <w:r w:rsidRPr="00D46D8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46D89">
        <w:rPr>
          <w:rFonts w:ascii="Times New Roman" w:hAnsi="Times New Roman" w:cs="Times New Roman"/>
          <w:sz w:val="28"/>
          <w:szCs w:val="28"/>
        </w:rPr>
        <w:t xml:space="preserve"> учебной и познавательной. Обучающийся сможет: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соотносить реальные и планируемые результаты индивидуальной образовательной деятельности и делать выводы;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принимать решение в учебной ситуации и нести за него ответственность;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самостоятельно определять причины своего успеха или неуспеха и находить способы выхода из ситуации неуспеха;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D89">
        <w:rPr>
          <w:rFonts w:ascii="Times New Roman" w:hAnsi="Times New Roman" w:cs="Times New Roman"/>
          <w:b/>
          <w:sz w:val="28"/>
          <w:szCs w:val="28"/>
        </w:rPr>
        <w:t>Познавательные УУД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 w:rsidRPr="00D46D89">
        <w:rPr>
          <w:rFonts w:ascii="Times New Roman" w:hAnsi="Times New Roman" w:cs="Times New Roman"/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D46D89">
        <w:rPr>
          <w:rFonts w:ascii="Times New Roman" w:hAnsi="Times New Roman" w:cs="Times New Roman"/>
          <w:sz w:val="28"/>
          <w:szCs w:val="28"/>
        </w:rPr>
        <w:t xml:space="preserve"> Обучающийся сможет: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подбирать слова, соподчиненные ключевому слову, определяющие его признаки и свойства;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выстраивать логическую цепочку, состоящую из ключевого слова и соподчиненных ему слов;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выделять общий признак двух или нескольких предметов или явлений и объяснять их сходство;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объединять предметы и явления в группы по определенным признакам, сравнивать, классифицировать и обобщать факты и явления;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выделять явление из общего ряда других явлений;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строить рассуждение от общих закономерностей к частным явлениям и от частных явлений к общим закономерностям;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строить рассуждение на основе сравнения предметов и явлений, выделяя при этом общие признаки;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излагать полученную информацию, интерпретируя ее в контексте решаемой задачи;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вербализовать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 xml:space="preserve"> эмоциональное впечатление, оказанное на него источником;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7.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обозначать символом и знаком предмет и/или явление;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определять логические связи между предметами и/или явлениями, обозначать данные логические связи с помощью знаков в схеме;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lastRenderedPageBreak/>
        <w:t>• создавать абстрактный или реальный образ предмета и/или явления;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строить модель/схему на основе условий задачи и/или способа ее решения;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преобразовывать модели с целью выявления общих законов, определяющих данную предметную область;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 xml:space="preserve">• 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D46D89">
        <w:rPr>
          <w:rFonts w:ascii="Times New Roman" w:hAnsi="Times New Roman" w:cs="Times New Roman"/>
          <w:sz w:val="28"/>
          <w:szCs w:val="28"/>
        </w:rPr>
        <w:t>текстовое</w:t>
      </w:r>
      <w:proofErr w:type="gramEnd"/>
      <w:r w:rsidRPr="00D46D89">
        <w:rPr>
          <w:rFonts w:ascii="Times New Roman" w:hAnsi="Times New Roman" w:cs="Times New Roman"/>
          <w:sz w:val="28"/>
          <w:szCs w:val="28"/>
        </w:rPr>
        <w:t>, и наоборот;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строить доказательство: прямое, косвенное, от противного;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8. Смысловое чтение. Обучающийся сможет: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находить в тексте требуемую информацию (в соответствии с целями своей деятельности);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ориентироваться в содержании текста, понимать целостный смысл текста, структурировать текст;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устанавливать взаимосвязь описанных в тексте событий, явлений, процессов;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резюмировать главную идею текста;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 xml:space="preserve">• 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D46D89">
        <w:rPr>
          <w:rFonts w:ascii="Times New Roman" w:hAnsi="Times New Roman" w:cs="Times New Roman"/>
          <w:sz w:val="28"/>
          <w:szCs w:val="28"/>
        </w:rPr>
        <w:t>non-fiction</w:t>
      </w:r>
      <w:proofErr w:type="spellEnd"/>
      <w:r w:rsidRPr="00D46D89">
        <w:rPr>
          <w:rFonts w:ascii="Times New Roman" w:hAnsi="Times New Roman" w:cs="Times New Roman"/>
          <w:sz w:val="28"/>
          <w:szCs w:val="28"/>
        </w:rPr>
        <w:t>);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критически оценивать содержание и форму текста.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определять свое отношение к природной среде;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анализировать влияние экологических факторов на среду обитания живых организмов;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проводить причинный и вероятностный анализ экологических ситуаций;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прогнозировать изменения ситуации при смене действия одного фактора на действие другого фактора;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распространять экологические знания и участвовать в практических делах по защите окружающей среды;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выражать свое отношение к природе через рисунки, сочинения, модели, проектные работы.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lastRenderedPageBreak/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определять необходимые ключевые поисковые слова и запросы;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осуществлять взаимодействие с электронными поисковыми системами, словарями;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формировать множественную выборку из поисковых источников для объективизации результатов поиска;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соотносить полученные результаты поиска со своей деятельностью.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D89">
        <w:rPr>
          <w:rFonts w:ascii="Times New Roman" w:hAnsi="Times New Roman" w:cs="Times New Roman"/>
          <w:b/>
          <w:sz w:val="28"/>
          <w:szCs w:val="28"/>
        </w:rPr>
        <w:t>Коммуникативные УУД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11.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определять возможные роли в совместной деятельности;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играть определенную роль в совместной деятельности;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строить позитивные отношения в процессе учебной и познавательной деятельности;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предлагать альтернативное решение в конфликтной ситуации;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выделять общую точку зрения в дискуссии;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договариваться о правилах и вопросах для обсуждения в соответствии с поставленной перед группой задачей;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</w:t>
      </w:r>
      <w:r w:rsidRPr="00D46D89">
        <w:rPr>
          <w:rFonts w:ascii="Times New Roman" w:hAnsi="Times New Roman" w:cs="Times New Roman"/>
          <w:sz w:val="28"/>
          <w:szCs w:val="28"/>
        </w:rPr>
        <w:tab/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lastRenderedPageBreak/>
        <w:t>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определять задачу коммуникации и в соответствии с ней отбирать речевые средства;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отбирать и использовать речевые средства в процессе коммуникации с другими людьми (диалог в паре, в малой группе и т. д.);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представлять в устной или письменной форме развернутый план собственной деятельности;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соблюдать нормы публичной речи, регламент в монологе и дискуссии в соответствии с коммуникативной задачей;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высказывать и обосновывать мнение (суждение) и запрашивать мнение партнера в рамках диалога;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принимать решение в ходе диалога и согласовывать его с собеседником;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создавать письменные «клишированные» и оригинальные тексты с использованием необходимых речевых средств;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использовать вербальные средства (средства логической связи) для выделения смысловых блоков своего выступления;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использовать невербальные средства или наглядные материалы, подготовленные/отобранные под руководством учителя;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13. 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выделять информационный аспект задачи, оперировать данными, использовать модель решения задачи;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использовать информацию с учетом этических и правовых норм;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D89">
        <w:rPr>
          <w:rFonts w:ascii="Times New Roman" w:hAnsi="Times New Roman" w:cs="Times New Roman"/>
          <w:b/>
          <w:sz w:val="28"/>
          <w:szCs w:val="28"/>
        </w:rPr>
        <w:lastRenderedPageBreak/>
        <w:t>Предметные результаты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В соответствии с Федеральным государственным образовательным стандартом основного общего образования предметными результатами изучения предмета «Литература» являются: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как в способе своего эстетического и интеллектуального удовлетворения;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восприятие литературы как одной из основных культурных ценностей народа (отражающей его менталитет, историю, мировосприятие) и человечества (содержащей смыслы, важные для человечества в целом);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D89">
        <w:rPr>
          <w:rFonts w:ascii="Times New Roman" w:hAnsi="Times New Roman" w:cs="Times New Roman"/>
          <w:sz w:val="28"/>
          <w:szCs w:val="28"/>
        </w:rPr>
        <w:t>• развитие способности понимать литературные художественные произведения, воплощающие разные этнокультурные традиции;</w:t>
      </w:r>
    </w:p>
    <w:p w:rsidR="00D46D89" w:rsidRPr="00D46D89" w:rsidRDefault="00D46D89" w:rsidP="00D4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6D89">
        <w:rPr>
          <w:rFonts w:ascii="Times New Roman" w:hAnsi="Times New Roman" w:cs="Times New Roman"/>
          <w:sz w:val="28"/>
          <w:szCs w:val="28"/>
        </w:rPr>
        <w:t>• 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F50095" w:rsidRDefault="00F50095" w:rsidP="009C26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F78" w:rsidRDefault="00085F78" w:rsidP="009C26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F78" w:rsidRDefault="00085F78" w:rsidP="009C26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F78" w:rsidRDefault="00085F78" w:rsidP="009C26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2674" w:rsidRPr="009C2674" w:rsidRDefault="009C2674" w:rsidP="009C267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тем учебного курса.</w:t>
      </w:r>
    </w:p>
    <w:p w:rsidR="009C2674" w:rsidRDefault="009C2674" w:rsidP="009C2674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Введение</w:t>
      </w:r>
    </w:p>
    <w:p w:rsidR="009C2674" w:rsidRDefault="009C2674" w:rsidP="009C2674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изучения историко-литературного курса в 9 классе. История отечественной литературы как отражение особенностей культурно-исторического развития нации. Свое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образие литературных эпох, связь русской литературы с миро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вой культурой. Ведущие темы и мотивы русской классики (с обобщением </w:t>
      </w:r>
      <w:proofErr w:type="gram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изученного</w:t>
      </w:r>
      <w:proofErr w:type="gram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основной школе). Основные лите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ратурные направления 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XVIII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веков.</w:t>
      </w:r>
    </w:p>
    <w:p w:rsidR="009C2674" w:rsidRPr="009C2674" w:rsidRDefault="009C2674" w:rsidP="009C2674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Опорные понятия: историко-литературный процесс, литера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турное направление, «сквозные» темы и мотивы, роды и жанры литературных произведений.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right="14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речи: оформление тезисов, обобщение читательско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опыта.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древнерусской литературы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Жанровое и тематическое своеобразие древнерусской лите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ратуры. Историческая и художественная ценность </w:t>
      </w:r>
      <w:r w:rsidRPr="009C2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«Слова о полку Игореве». 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Патриотическое звучание основной идеи по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эмы, ее связь с проблематикой эпохи. Человек и природа в художественном мире поэмы, ее стилистические особенности. Проблема авторства «Слова...». Фольклорные, языческие и христианские мотивы и символы в поэме. 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Опорные понятия: слово как жанр древнерусской литерату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ры, рефрен, психологический параллелизм, летопись, героическая поэма, историческая песнь, плач, олицетворение.</w:t>
      </w:r>
      <w:proofErr w:type="gramEnd"/>
    </w:p>
    <w:p w:rsidR="009C2674" w:rsidRPr="009C2674" w:rsidRDefault="009C2674" w:rsidP="009C267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речи: устное сообщение, сочинение.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Внутрипредметные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связи: «Слово...» и традиции былин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ного эпоса.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связи: художественные и музыкальные интерпретации «Слова...».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Из литературы </w:t>
      </w:r>
      <w:r w:rsidRPr="009C26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XVIII</w:t>
      </w:r>
      <w:r w:rsidRPr="009C26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века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58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тенденции развития русской литературы в 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XVIII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столетии. Самобытный характер русского классициз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ма, его важнейшие эстетические принципы и установки. Вклад А.Д. Кантемира и Б.К. Тредиаковского в формирование новой поэзии. Значение творчества М.В. Ломоносова и Г.Р. Держа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вина для последующего развития русского поэтического слова.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720" w:right="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2674">
        <w:rPr>
          <w:rFonts w:ascii="Times New Roman" w:eastAsia="Calibri" w:hAnsi="Times New Roman" w:cs="Times New Roman"/>
          <w:color w:val="000000"/>
          <w:sz w:val="28"/>
          <w:szCs w:val="28"/>
        </w:rPr>
        <w:t>Расцвет отечественной драматургии (Д.И. Фонвизин).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720" w:right="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2674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Книга А.Н. Радищева </w:t>
      </w:r>
      <w:r w:rsidRPr="009C2674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«Путешествие из Петербурга в Мос</w:t>
      </w:r>
      <w:r w:rsidRPr="009C2674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softHyphen/>
        <w:t xml:space="preserve">кву» </w:t>
      </w:r>
      <w:r w:rsidRPr="009C2674">
        <w:rPr>
          <w:rFonts w:ascii="Times New Roman" w:eastAsia="Calibri" w:hAnsi="Times New Roman" w:cs="Times New Roman"/>
          <w:color w:val="000000"/>
          <w:sz w:val="28"/>
          <w:szCs w:val="28"/>
        </w:rPr>
        <w:t>как явление литературной и общественной жизни. Жан</w:t>
      </w:r>
      <w:r w:rsidRPr="009C2674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ровые особенности и идейное звучание «Путешествия...». Свое</w:t>
      </w:r>
      <w:r w:rsidRPr="009C2674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образие художественного метода А.Н. Радищева (соединение черт классицизма и сентиментализма с реалистическими тен</w:t>
      </w:r>
      <w:r w:rsidRPr="009C2674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денциями).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36" w:right="1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Поэтика «сердцеведения» в творчестве Н.М. Карамзина. Черты сентиментализма и предромантизма в произведениях Карамзина; роль писателя в совершенствовании русского лите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ратурного языка.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36" w:right="22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Опорные понятия:  панегирик, теория «трех штилей», классицизм и сен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тиментализм как литературные направления, ода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36" w:right="2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речи: чтение наизусть, доклады и рефераты.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22" w:right="29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Внутрипредметные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связи: традиции западноевропейско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го классицизма в русской литературе 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XVIII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века.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22" w:right="29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связи: классицизм в живописи и архитек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туре.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22" w:right="29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Литература первой половины </w:t>
      </w:r>
      <w:r w:rsidRPr="009C26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XIX</w:t>
      </w:r>
      <w:r w:rsidRPr="009C26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века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14" w:right="3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Становление и развитие русского романтизма в первой чет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верти 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века.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7" w:right="43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Исторические предпосылки русского романтизма, его на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циональные особенности. Важнейшие черты эстетики роман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тизма и их воплощение в творчестве К.Н. Батюшкова, В.А. Жу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ковского, К.Ф. Рылеева, Е.А. Баратынского. Гражданское и психологическое течения в русском романтизме.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Опорные понятия: романтизм как литературное направле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ние, романтическая элегия, баллада.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right="7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речи: различные виды чтения, конкурсное чтение наизусть, самостоятельный комментарий к поэтическому</w:t>
      </w:r>
      <w:r w:rsidRPr="009C2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тексту.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14" w:right="7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Внутрипредметные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связи: романтизм в русской и запад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ноевропейской поэзии.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14" w:right="72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связи: романтизм в живописи и музыке.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338" w:firstLine="22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А.С. ГРИБОЕДОВ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22" w:right="3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Жизненный путь и литературная судьба А.С. Грибоедова. Творческая история комедии «Горе от ума». Своеобразие кон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фликта и тема ума в комедии. Идеалы и </w:t>
      </w: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антиидеалы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Чацкого, </w:t>
      </w: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фамусовская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Москва как «срез» русской жизни начала 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XIX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столетия. Чацкий и Молчалин. Образ Софьи в трактовке современников и критике разных лет. Проблематика «Горя от ума» и литература предшествующих эпох (драматургия У. Шекспира и Ж.Б. Мольера). Особенности создания характе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ров и специфика языка</w:t>
      </w:r>
      <w:r w:rsidRPr="009C2674">
        <w:rPr>
          <w:rFonts w:ascii="Times New Roman" w:eastAsia="Times New Roman" w:hAnsi="Times New Roman" w:cs="Times New Roman"/>
          <w:color w:val="000000"/>
          <w:spacing w:val="-5"/>
          <w:w w:val="109"/>
          <w:sz w:val="28"/>
          <w:szCs w:val="28"/>
          <w:lang w:eastAsia="ru-RU"/>
        </w:rPr>
        <w:t xml:space="preserve"> </w:t>
      </w:r>
      <w:proofErr w:type="spellStart"/>
      <w:r w:rsidRPr="009C2674">
        <w:rPr>
          <w:rFonts w:ascii="Times New Roman" w:eastAsia="Times New Roman" w:hAnsi="Times New Roman" w:cs="Times New Roman"/>
          <w:color w:val="000000"/>
          <w:spacing w:val="-5"/>
          <w:w w:val="109"/>
          <w:sz w:val="28"/>
          <w:szCs w:val="28"/>
          <w:lang w:eastAsia="ru-RU"/>
        </w:rPr>
        <w:t>грибоедовской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pacing w:val="-5"/>
          <w:w w:val="109"/>
          <w:sz w:val="28"/>
          <w:szCs w:val="28"/>
          <w:lang w:eastAsia="ru-RU"/>
        </w:rPr>
        <w:t xml:space="preserve"> комедии. И.А. Гончаров </w:t>
      </w:r>
      <w:r w:rsidRPr="009C2674">
        <w:rPr>
          <w:rFonts w:ascii="Times New Roman" w:eastAsia="Times New Roman" w:hAnsi="Times New Roman" w:cs="Times New Roman"/>
          <w:color w:val="000000"/>
          <w:spacing w:val="-2"/>
          <w:w w:val="109"/>
          <w:sz w:val="28"/>
          <w:szCs w:val="28"/>
          <w:lang w:eastAsia="ru-RU"/>
        </w:rPr>
        <w:t xml:space="preserve">о 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«Горе от</w:t>
      </w:r>
      <w:r w:rsidRPr="009C2674">
        <w:rPr>
          <w:rFonts w:ascii="Times New Roman" w:eastAsia="Times New Roman" w:hAnsi="Times New Roman" w:cs="Times New Roman"/>
          <w:color w:val="000000"/>
          <w:spacing w:val="-2"/>
          <w:w w:val="109"/>
          <w:sz w:val="28"/>
          <w:szCs w:val="28"/>
          <w:lang w:eastAsia="ru-RU"/>
        </w:rPr>
        <w:t xml:space="preserve"> ума» (статья «</w:t>
      </w:r>
      <w:proofErr w:type="spellStart"/>
      <w:r w:rsidRPr="009C2674">
        <w:rPr>
          <w:rFonts w:ascii="Times New Roman" w:eastAsia="Times New Roman" w:hAnsi="Times New Roman" w:cs="Times New Roman"/>
          <w:color w:val="000000"/>
          <w:spacing w:val="-2"/>
          <w:w w:val="109"/>
          <w:sz w:val="28"/>
          <w:szCs w:val="28"/>
          <w:lang w:eastAsia="ru-RU"/>
        </w:rPr>
        <w:t>Мильон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pacing w:val="-2"/>
          <w:w w:val="109"/>
          <w:sz w:val="28"/>
          <w:szCs w:val="28"/>
          <w:lang w:eastAsia="ru-RU"/>
        </w:rPr>
        <w:t xml:space="preserve"> терзаний»).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36" w:right="3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2674">
        <w:rPr>
          <w:rFonts w:ascii="Times New Roman" w:eastAsia="Times New Roman" w:hAnsi="Times New Roman" w:cs="Times New Roman"/>
          <w:color w:val="000000"/>
          <w:spacing w:val="-8"/>
          <w:w w:val="109"/>
          <w:sz w:val="28"/>
          <w:szCs w:val="28"/>
          <w:lang w:eastAsia="ru-RU"/>
        </w:rPr>
        <w:t xml:space="preserve">Опорные понятия: трагикомедия, вольный стих, двуединый </w:t>
      </w:r>
      <w:r w:rsidRPr="009C2674">
        <w:rPr>
          <w:rFonts w:ascii="Times New Roman" w:eastAsia="Times New Roman" w:hAnsi="Times New Roman" w:cs="Times New Roman"/>
          <w:color w:val="000000"/>
          <w:spacing w:val="-5"/>
          <w:w w:val="109"/>
          <w:sz w:val="28"/>
          <w:szCs w:val="28"/>
          <w:lang w:eastAsia="ru-RU"/>
        </w:rPr>
        <w:t xml:space="preserve">конфликт*, монолог, романтизм, романтическое </w:t>
      </w:r>
      <w:proofErr w:type="spellStart"/>
      <w:r w:rsidRPr="009C2674">
        <w:rPr>
          <w:rFonts w:ascii="Times New Roman" w:eastAsia="Times New Roman" w:hAnsi="Times New Roman" w:cs="Times New Roman"/>
          <w:color w:val="000000"/>
          <w:spacing w:val="-5"/>
          <w:w w:val="109"/>
          <w:sz w:val="28"/>
          <w:szCs w:val="28"/>
          <w:lang w:eastAsia="ru-RU"/>
        </w:rPr>
        <w:t>двоемирие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pacing w:val="-5"/>
          <w:w w:val="109"/>
          <w:sz w:val="28"/>
          <w:szCs w:val="28"/>
          <w:lang w:eastAsia="ru-RU"/>
        </w:rPr>
        <w:t>*, элегия, баллада, дружеское послание.</w:t>
      </w:r>
      <w:proofErr w:type="gramEnd"/>
    </w:p>
    <w:p w:rsidR="009C2674" w:rsidRPr="009C2674" w:rsidRDefault="009C2674" w:rsidP="009C2674">
      <w:pPr>
        <w:shd w:val="clear" w:color="auto" w:fill="FFFFFF"/>
        <w:spacing w:after="0" w:line="240" w:lineRule="auto"/>
        <w:ind w:left="43" w:right="3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pacing w:val="-6"/>
          <w:w w:val="109"/>
          <w:sz w:val="28"/>
          <w:szCs w:val="28"/>
          <w:lang w:eastAsia="ru-RU"/>
        </w:rPr>
        <w:lastRenderedPageBreak/>
        <w:t>Развитие речи: чтение по ролям, письменный отзыв на спек</w:t>
      </w:r>
      <w:r w:rsidRPr="009C2674">
        <w:rPr>
          <w:rFonts w:ascii="Times New Roman" w:eastAsia="Times New Roman" w:hAnsi="Times New Roman" w:cs="Times New Roman"/>
          <w:color w:val="000000"/>
          <w:spacing w:val="-6"/>
          <w:w w:val="109"/>
          <w:sz w:val="28"/>
          <w:szCs w:val="28"/>
          <w:lang w:eastAsia="ru-RU"/>
        </w:rPr>
        <w:softHyphen/>
      </w:r>
      <w:r w:rsidRPr="009C2674">
        <w:rPr>
          <w:rFonts w:ascii="Times New Roman" w:eastAsia="Times New Roman" w:hAnsi="Times New Roman" w:cs="Times New Roman"/>
          <w:color w:val="000000"/>
          <w:spacing w:val="-7"/>
          <w:w w:val="109"/>
          <w:sz w:val="28"/>
          <w:szCs w:val="28"/>
          <w:lang w:eastAsia="ru-RU"/>
        </w:rPr>
        <w:t>такль.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43" w:right="29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Внутрипредметные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связи: черты классицизма и роман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тизма в «Горе от ума».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36" w:right="29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связи: музыкальные произведения А.С. Грибоедова, сценическая история комедии «Горе от ума».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374" w:firstLine="19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А.С. ПУШКИН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108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Жизненный и творческий путь А.С. Пушкина. Темы, моти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 и жанровое многообразие его лирики (тема поэта и поэзии, лирика любви и дружбы, тема природы, вольнолюбивая лири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ка и др.): </w:t>
      </w:r>
      <w:r w:rsidRPr="009C2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«К Чаадаеву », «К морю », «На холмах Грузии лежит ночная мгла...», «</w:t>
      </w:r>
      <w:proofErr w:type="spellStart"/>
      <w:r w:rsidRPr="009C2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Арион</w:t>
      </w:r>
      <w:proofErr w:type="spellEnd"/>
      <w:r w:rsidRPr="009C2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», «Пророк», «Анчар», «Поэт», «</w:t>
      </w:r>
      <w:proofErr w:type="gramStart"/>
      <w:r w:rsidRPr="009C2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</w:t>
      </w:r>
      <w:proofErr w:type="gramEnd"/>
      <w:r w:rsidRPr="009C2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глубине сибирских руд...», «Осень», «Стансы», «К***» ( «Я помню чудное мгновенье...»), «Я вас любил..,», «Бесы», «Я памятник себе воздвиг нерукотворный... ». 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Романтическая поэма </w:t>
      </w:r>
      <w:r w:rsidRPr="009C2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«Кавказский пленник», 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ее художественное своеобразие и проблематика. Реализм </w:t>
      </w:r>
      <w:r w:rsidRPr="009C2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«Повестей Белкина» 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9C2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«Маленьких трагедий» 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(общая характеристика). Нравственно-философ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ское звучание пушкинской прозы и драматургии, мастерство писателя в создании характеров. Важнейшие этапы эволюции Пушкина-художника; христианские мотивы в творчестве писа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теля. «Чувства добрые» как центральный лейтмотив пушкин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ской поэтики, критерий оценки литературных и жизненных яв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лений.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94" w:right="1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«Евгений Онегин» 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«свободный» роман и роман в сти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хах. Автор и его герой в образной системе романа. Тема </w:t>
      </w: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оне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гинской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хандры и ее преломление в «собранье пестрых глав». Онегин и Ленский. Образ Татьяны Лариной как «милый иде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ал» автора. Картины жизни русского дворянства в романе. Нравственно-философская проблематика «Евгения Онегина». В.Г. Белинский о романе.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72" w:right="3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Опорные понятия: романтическая поэма, реализм, паро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дия, роман в стихах, </w:t>
      </w: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онегинская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строфа, лирическое отступ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ление.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65" w:right="5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речи: чтение наизусть, различные виды пересказа и комментария, цитатный план, письменный анализ стихотво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рения, сочинения различных жанров.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50" w:right="58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Внутрипредметные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связи: творчество А.С. Пушкина и поэ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зия </w:t>
      </w: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Дж.Г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Байрона; образы В.А. Жуковского в пушкинской лирике; литературные реминисценции в «Евгении Онегине».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50" w:right="65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связи: графические и музыкальные интер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претации произведений А.С. Пушкина.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382" w:firstLine="3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М.Ю. ЛЕРМОНТОВ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7" w:right="79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Жизненный и творческий путь М.Ю. Лермонтова. </w:t>
      </w:r>
      <w:proofErr w:type="gram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Темы и мотивы </w:t>
      </w: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лермонтовской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лирики (назначение художника, свобода и одиночество, судьба поэта и его поколения, патриотическая тема и др.): </w:t>
      </w:r>
      <w:r w:rsidRPr="009C2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«Нет, я не Байрон.,.», «Я жить хочу...», «Смерть Поэта», «Поэт» («Отделкой золотой блистает мой кинжал...»), «И скучно и грустно», «Моли</w:t>
      </w:r>
      <w:r w:rsidRPr="009C2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 xml:space="preserve">тва» </w:t>
      </w:r>
      <w:r w:rsidRPr="009C2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(«В минуту жизни трудную...»), «Дума», «Пророк», «Выхожу один я на дорогу...», «Нет, не тебя так пылко я люблю...», «Три пальмы», «Когда</w:t>
      </w:r>
      <w:proofErr w:type="gramEnd"/>
      <w:r w:rsidRPr="009C2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волнуется желтеющая нива...», «Родина».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right="10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«Герой нашего времени» 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первый русский философский роман в прозе. Своеобразие композиции и образной системы романа. Автор и его герой. Индивидуализм Печорина, его лич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ностные и социальные истоки. Печорин в ряду других персона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жей романа. Черты романтизма и реализма в поэтике романа. Мастерство психологической обрисовки характеров. «История души человеческой» как главный объект повествования в рома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не. В.Г. Белинский о романе.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14" w:right="8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Опорные понятия: байронический герой, философский ро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ман, психологический портрет, образ рассказчика.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22" w:right="79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речи: различные виды чтения, письменный сопо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ставительный анализ стихотворений, сочинение в жанре эссе и литературно-критической статьи.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29" w:right="65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Внутрипредметные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связи: Пушкин и Лермонтов: два «Пророка»; «байронизм» в </w:t>
      </w: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лермонтовской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лирике; Онегин и Печорин как два представителя «лишних» людей.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36" w:right="58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связи: живописные, графические и музы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кальные интерпретации произведений М.Ю. Лермонтова. «Ге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рой нашего времени» в театре и кино.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367" w:firstLine="3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Н.В. ГОГОЛЬ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50" w:right="2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Жизнь и творчество Н.В. Гоголя. Поэма </w:t>
      </w:r>
      <w:r w:rsidRPr="009C26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«Мертвые души» 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вершинное произведение художника. Влияние «Боже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ственной комедии» Данте на замысел гоголевской поэмы. Сюжетно-композиционное своеобразие «Мертвых душ» («город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ские» и «помещичьи» главы, «Повесть о капитане Копейкине»). Народная тема в поэме. Образ Чичикова и тема «живой» и «мертвой» души в поэме. Фигура автора и роль лирических отступлений. Художественное мастерство Гоголя-прозаика, особенности его творческого метода.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65" w:right="2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Опорные понятия: поэма в прозе, образ-символ, вставная повесть.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72" w:right="14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речи: пересказ с элементами цитирования, сочине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сопоставительного характера.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79" w:right="7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Внутрипредметные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связи: Н.В. Гоголь и А.С. Пушкин: история сюжета «Мертвых душ»; образ скупца в поэме Н.В. Гоголя и мировой литературе.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связи: поэма «Мертвые души» в иллюстра</w:t>
      </w:r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циях художников (А. Агин, П. </w:t>
      </w: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Боклевский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Кукрыниксы</w:t>
      </w:r>
      <w:proofErr w:type="spellEnd"/>
      <w:r w:rsidRPr="009C26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Литература второй половины </w:t>
      </w:r>
      <w:r w:rsidRPr="009C2674">
        <w:rPr>
          <w:rFonts w:ascii="Times New Roman" w:eastAsia="Times New Roman" w:hAnsi="Times New Roman" w:cs="Times New Roman"/>
          <w:b/>
          <w:iCs/>
          <w:color w:val="000000"/>
          <w:spacing w:val="30"/>
          <w:w w:val="105"/>
          <w:sz w:val="28"/>
          <w:szCs w:val="28"/>
          <w:lang w:val="en-US" w:eastAsia="ru-RU"/>
        </w:rPr>
        <w:t>XIX</w:t>
      </w:r>
      <w:r w:rsidRPr="009C26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века</w:t>
      </w:r>
      <w:r w:rsidRPr="009C2674">
        <w:rPr>
          <w:rFonts w:ascii="Times New Roman" w:eastAsia="Times New Roman" w:hAnsi="Times New Roman" w:cs="Times New Roman"/>
          <w:b/>
          <w:iCs/>
          <w:color w:val="000000"/>
          <w:spacing w:val="30"/>
          <w:w w:val="105"/>
          <w:sz w:val="28"/>
          <w:szCs w:val="28"/>
          <w:lang w:eastAsia="ru-RU"/>
        </w:rPr>
        <w:t xml:space="preserve"> </w:t>
      </w:r>
      <w:r w:rsidRPr="009C2674">
        <w:rPr>
          <w:rFonts w:ascii="Times New Roman" w:eastAsia="Times New Roman" w:hAnsi="Times New Roman" w:cs="Times New Roman"/>
          <w:b/>
          <w:iCs/>
          <w:color w:val="000000"/>
          <w:spacing w:val="-5"/>
          <w:w w:val="105"/>
          <w:sz w:val="28"/>
          <w:szCs w:val="28"/>
          <w:lang w:eastAsia="ru-RU"/>
        </w:rPr>
        <w:t>(Обзор с обобщением ранее изученного)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173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iCs/>
          <w:color w:val="000000"/>
          <w:spacing w:val="-5"/>
          <w:w w:val="105"/>
          <w:sz w:val="28"/>
          <w:szCs w:val="28"/>
          <w:lang w:eastAsia="ru-RU"/>
        </w:rPr>
        <w:t>Развитие традиций отечественного реализма в русской ли</w:t>
      </w:r>
      <w:r w:rsidRPr="009C2674">
        <w:rPr>
          <w:rFonts w:ascii="Times New Roman" w:eastAsia="Times New Roman" w:hAnsi="Times New Roman" w:cs="Times New Roman"/>
          <w:iCs/>
          <w:color w:val="000000"/>
          <w:spacing w:val="-5"/>
          <w:w w:val="105"/>
          <w:sz w:val="28"/>
          <w:szCs w:val="28"/>
          <w:lang w:eastAsia="ru-RU"/>
        </w:rPr>
        <w:softHyphen/>
      </w:r>
      <w:r w:rsidRPr="009C2674">
        <w:rPr>
          <w:rFonts w:ascii="Times New Roman" w:eastAsia="Times New Roman" w:hAnsi="Times New Roman" w:cs="Times New Roman"/>
          <w:iCs/>
          <w:color w:val="000000"/>
          <w:spacing w:val="-6"/>
          <w:w w:val="105"/>
          <w:sz w:val="28"/>
          <w:szCs w:val="28"/>
          <w:lang w:eastAsia="ru-RU"/>
        </w:rPr>
        <w:t>тературе 1840—1890-х годов. Расцвет социально-психологиче</w:t>
      </w:r>
      <w:r w:rsidRPr="009C2674">
        <w:rPr>
          <w:rFonts w:ascii="Times New Roman" w:eastAsia="Times New Roman" w:hAnsi="Times New Roman" w:cs="Times New Roman"/>
          <w:iCs/>
          <w:color w:val="000000"/>
          <w:spacing w:val="-6"/>
          <w:w w:val="105"/>
          <w:sz w:val="28"/>
          <w:szCs w:val="28"/>
          <w:lang w:eastAsia="ru-RU"/>
        </w:rPr>
        <w:softHyphen/>
      </w:r>
      <w:r w:rsidRPr="009C2674">
        <w:rPr>
          <w:rFonts w:ascii="Times New Roman" w:eastAsia="Times New Roman" w:hAnsi="Times New Roman" w:cs="Times New Roman"/>
          <w:iCs/>
          <w:color w:val="000000"/>
          <w:spacing w:val="-5"/>
          <w:w w:val="105"/>
          <w:sz w:val="28"/>
          <w:szCs w:val="28"/>
          <w:lang w:eastAsia="ru-RU"/>
        </w:rPr>
        <w:t xml:space="preserve">ской прозы (произведения И.А. Гончарова и И.С. Тургенева). </w:t>
      </w:r>
      <w:r w:rsidRPr="009C2674">
        <w:rPr>
          <w:rFonts w:ascii="Times New Roman" w:eastAsia="Times New Roman" w:hAnsi="Times New Roman" w:cs="Times New Roman"/>
          <w:iCs/>
          <w:color w:val="000000"/>
          <w:spacing w:val="-3"/>
          <w:w w:val="105"/>
          <w:sz w:val="28"/>
          <w:szCs w:val="28"/>
          <w:lang w:eastAsia="ru-RU"/>
        </w:rPr>
        <w:t xml:space="preserve">Своеобразие сатирического дара М.Е. Салтыкова-Щедрина </w:t>
      </w:r>
      <w:r w:rsidRPr="009C2674">
        <w:rPr>
          <w:rFonts w:ascii="Times New Roman" w:eastAsia="Times New Roman" w:hAnsi="Times New Roman" w:cs="Times New Roman"/>
          <w:iCs/>
          <w:color w:val="000000"/>
          <w:spacing w:val="-4"/>
          <w:w w:val="105"/>
          <w:sz w:val="28"/>
          <w:szCs w:val="28"/>
          <w:lang w:eastAsia="ru-RU"/>
        </w:rPr>
        <w:t>(</w:t>
      </w:r>
      <w:r w:rsidRPr="009C2674">
        <w:rPr>
          <w:rFonts w:ascii="Times New Roman" w:eastAsia="Times New Roman" w:hAnsi="Times New Roman" w:cs="Times New Roman"/>
          <w:color w:val="000000"/>
          <w:spacing w:val="-4"/>
          <w:w w:val="105"/>
          <w:sz w:val="28"/>
          <w:szCs w:val="28"/>
          <w:lang w:eastAsia="ru-RU"/>
        </w:rPr>
        <w:t>«</w:t>
      </w:r>
      <w:r w:rsidRPr="009C2674">
        <w:rPr>
          <w:rFonts w:ascii="Times New Roman" w:eastAsia="Times New Roman" w:hAnsi="Times New Roman" w:cs="Times New Roman"/>
          <w:i/>
          <w:color w:val="000000"/>
          <w:spacing w:val="-4"/>
          <w:w w:val="105"/>
          <w:sz w:val="28"/>
          <w:szCs w:val="28"/>
          <w:lang w:eastAsia="ru-RU"/>
        </w:rPr>
        <w:t>История одного города»</w:t>
      </w:r>
      <w:r w:rsidRPr="009C2674">
        <w:rPr>
          <w:rFonts w:ascii="Times New Roman" w:eastAsia="Times New Roman" w:hAnsi="Times New Roman" w:cs="Times New Roman"/>
          <w:color w:val="000000"/>
          <w:spacing w:val="-4"/>
          <w:w w:val="105"/>
          <w:sz w:val="28"/>
          <w:szCs w:val="28"/>
          <w:lang w:eastAsia="ru-RU"/>
        </w:rPr>
        <w:t>).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158" w:right="22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iCs/>
          <w:color w:val="000000"/>
          <w:spacing w:val="1"/>
          <w:w w:val="105"/>
          <w:sz w:val="28"/>
          <w:szCs w:val="28"/>
          <w:lang w:eastAsia="ru-RU"/>
        </w:rPr>
        <w:lastRenderedPageBreak/>
        <w:t xml:space="preserve">Лирическая ситуация 50—80-х годов </w:t>
      </w:r>
      <w:r w:rsidRPr="009C2674">
        <w:rPr>
          <w:rFonts w:ascii="Times New Roman" w:eastAsia="Times New Roman" w:hAnsi="Times New Roman" w:cs="Times New Roman"/>
          <w:iCs/>
          <w:color w:val="000000"/>
          <w:spacing w:val="1"/>
          <w:w w:val="105"/>
          <w:sz w:val="28"/>
          <w:szCs w:val="28"/>
          <w:lang w:val="en-US" w:eastAsia="ru-RU"/>
        </w:rPr>
        <w:t>XIX</w:t>
      </w:r>
      <w:r w:rsidRPr="009C2674">
        <w:rPr>
          <w:rFonts w:ascii="Times New Roman" w:eastAsia="Times New Roman" w:hAnsi="Times New Roman" w:cs="Times New Roman"/>
          <w:iCs/>
          <w:color w:val="000000"/>
          <w:spacing w:val="1"/>
          <w:w w:val="105"/>
          <w:sz w:val="28"/>
          <w:szCs w:val="28"/>
          <w:lang w:eastAsia="ru-RU"/>
        </w:rPr>
        <w:t xml:space="preserve"> века (поэзия </w:t>
      </w:r>
      <w:r w:rsidRPr="009C2674">
        <w:rPr>
          <w:rFonts w:ascii="Times New Roman" w:eastAsia="Times New Roman" w:hAnsi="Times New Roman" w:cs="Times New Roman"/>
          <w:iCs/>
          <w:color w:val="000000"/>
          <w:spacing w:val="-4"/>
          <w:w w:val="105"/>
          <w:sz w:val="28"/>
          <w:szCs w:val="28"/>
          <w:lang w:eastAsia="ru-RU"/>
        </w:rPr>
        <w:t>Н.А. Некрасова, Ф.И. Тютчева, А.А. Фета).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144" w:right="3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iCs/>
          <w:color w:val="000000"/>
          <w:spacing w:val="-6"/>
          <w:w w:val="105"/>
          <w:sz w:val="28"/>
          <w:szCs w:val="28"/>
          <w:lang w:eastAsia="ru-RU"/>
        </w:rPr>
        <w:t>Творчество А.Н. Островского как новый этап развития рус</w:t>
      </w:r>
      <w:r w:rsidRPr="009C2674">
        <w:rPr>
          <w:rFonts w:ascii="Times New Roman" w:eastAsia="Times New Roman" w:hAnsi="Times New Roman" w:cs="Times New Roman"/>
          <w:iCs/>
          <w:color w:val="000000"/>
          <w:spacing w:val="-6"/>
          <w:w w:val="105"/>
          <w:sz w:val="28"/>
          <w:szCs w:val="28"/>
          <w:lang w:eastAsia="ru-RU"/>
        </w:rPr>
        <w:softHyphen/>
      </w:r>
      <w:r w:rsidRPr="009C2674">
        <w:rPr>
          <w:rFonts w:ascii="Times New Roman" w:eastAsia="Times New Roman" w:hAnsi="Times New Roman" w:cs="Times New Roman"/>
          <w:iCs/>
          <w:color w:val="000000"/>
          <w:spacing w:val="-3"/>
          <w:w w:val="105"/>
          <w:sz w:val="28"/>
          <w:szCs w:val="28"/>
          <w:lang w:eastAsia="ru-RU"/>
        </w:rPr>
        <w:t>ского национального театра.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130" w:right="43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iCs/>
          <w:color w:val="000000"/>
          <w:spacing w:val="-5"/>
          <w:w w:val="105"/>
          <w:sz w:val="28"/>
          <w:szCs w:val="28"/>
          <w:lang w:eastAsia="ru-RU"/>
        </w:rPr>
        <w:t>Л.Н. Толстой и Ф.М. Достоевский как два типа художе</w:t>
      </w:r>
      <w:r w:rsidRPr="009C2674">
        <w:rPr>
          <w:rFonts w:ascii="Times New Roman" w:eastAsia="Times New Roman" w:hAnsi="Times New Roman" w:cs="Times New Roman"/>
          <w:iCs/>
          <w:color w:val="000000"/>
          <w:spacing w:val="-5"/>
          <w:w w:val="105"/>
          <w:sz w:val="28"/>
          <w:szCs w:val="28"/>
          <w:lang w:eastAsia="ru-RU"/>
        </w:rPr>
        <w:softHyphen/>
      </w:r>
      <w:r w:rsidRPr="009C2674">
        <w:rPr>
          <w:rFonts w:ascii="Times New Roman" w:eastAsia="Times New Roman" w:hAnsi="Times New Roman" w:cs="Times New Roman"/>
          <w:iCs/>
          <w:color w:val="000000"/>
          <w:spacing w:val="-3"/>
          <w:w w:val="105"/>
          <w:sz w:val="28"/>
          <w:szCs w:val="28"/>
          <w:lang w:eastAsia="ru-RU"/>
        </w:rPr>
        <w:t>ственного сознания.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108" w:right="65" w:firstLine="567"/>
        <w:contextualSpacing/>
        <w:jc w:val="both"/>
        <w:rPr>
          <w:rFonts w:ascii="Times New Roman" w:eastAsia="Times New Roman" w:hAnsi="Times New Roman" w:cs="Times New Roman"/>
          <w:iCs/>
          <w:color w:val="000000"/>
          <w:spacing w:val="-5"/>
          <w:w w:val="105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iCs/>
          <w:color w:val="000000"/>
          <w:spacing w:val="-2"/>
          <w:w w:val="105"/>
          <w:sz w:val="28"/>
          <w:szCs w:val="28"/>
          <w:lang w:eastAsia="ru-RU"/>
        </w:rPr>
        <w:t>Проза и драматургия А.П. Чехова в контексте рубежа ве</w:t>
      </w:r>
      <w:r w:rsidRPr="009C2674">
        <w:rPr>
          <w:rFonts w:ascii="Times New Roman" w:eastAsia="Times New Roman" w:hAnsi="Times New Roman" w:cs="Times New Roman"/>
          <w:iCs/>
          <w:color w:val="000000"/>
          <w:spacing w:val="-2"/>
          <w:w w:val="105"/>
          <w:sz w:val="28"/>
          <w:szCs w:val="28"/>
          <w:lang w:eastAsia="ru-RU"/>
        </w:rPr>
        <w:softHyphen/>
      </w:r>
      <w:r w:rsidRPr="009C2674">
        <w:rPr>
          <w:rFonts w:ascii="Times New Roman" w:eastAsia="Times New Roman" w:hAnsi="Times New Roman" w:cs="Times New Roman"/>
          <w:iCs/>
          <w:color w:val="000000"/>
          <w:spacing w:val="-1"/>
          <w:w w:val="105"/>
          <w:sz w:val="28"/>
          <w:szCs w:val="28"/>
          <w:lang w:eastAsia="ru-RU"/>
        </w:rPr>
        <w:t xml:space="preserve">ков. Нравственные и философские уроки русской классики </w:t>
      </w:r>
      <w:r w:rsidRPr="009C2674">
        <w:rPr>
          <w:rFonts w:ascii="Times New Roman" w:eastAsia="Times New Roman" w:hAnsi="Times New Roman" w:cs="Times New Roman"/>
          <w:iCs/>
          <w:color w:val="000000"/>
          <w:spacing w:val="-5"/>
          <w:w w:val="105"/>
          <w:sz w:val="28"/>
          <w:szCs w:val="28"/>
          <w:lang w:val="en-US" w:eastAsia="ru-RU"/>
        </w:rPr>
        <w:t>XIX</w:t>
      </w:r>
      <w:r w:rsidRPr="009C2674">
        <w:rPr>
          <w:rFonts w:ascii="Times New Roman" w:eastAsia="Times New Roman" w:hAnsi="Times New Roman" w:cs="Times New Roman"/>
          <w:iCs/>
          <w:color w:val="000000"/>
          <w:spacing w:val="-5"/>
          <w:w w:val="105"/>
          <w:sz w:val="28"/>
          <w:szCs w:val="28"/>
          <w:lang w:eastAsia="ru-RU"/>
        </w:rPr>
        <w:t xml:space="preserve"> столетия.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108" w:right="65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b/>
          <w:iCs/>
          <w:color w:val="000000"/>
          <w:spacing w:val="-5"/>
          <w:w w:val="105"/>
          <w:sz w:val="28"/>
          <w:szCs w:val="28"/>
          <w:lang w:eastAsia="ru-RU"/>
        </w:rPr>
        <w:t xml:space="preserve">Из литературы </w:t>
      </w:r>
      <w:r w:rsidRPr="009C2674">
        <w:rPr>
          <w:rFonts w:ascii="Times New Roman" w:eastAsia="Times New Roman" w:hAnsi="Times New Roman" w:cs="Times New Roman"/>
          <w:b/>
          <w:iCs/>
          <w:color w:val="000000"/>
          <w:spacing w:val="29"/>
          <w:w w:val="105"/>
          <w:sz w:val="28"/>
          <w:szCs w:val="28"/>
          <w:lang w:val="en-US" w:eastAsia="ru-RU"/>
        </w:rPr>
        <w:t>XX</w:t>
      </w:r>
      <w:r w:rsidRPr="009C2674">
        <w:rPr>
          <w:rFonts w:ascii="Times New Roman" w:eastAsia="Times New Roman" w:hAnsi="Times New Roman" w:cs="Times New Roman"/>
          <w:b/>
          <w:iCs/>
          <w:color w:val="000000"/>
          <w:spacing w:val="-5"/>
          <w:w w:val="105"/>
          <w:sz w:val="28"/>
          <w:szCs w:val="28"/>
          <w:lang w:eastAsia="ru-RU"/>
        </w:rPr>
        <w:t xml:space="preserve"> века</w:t>
      </w:r>
      <w:r w:rsidRPr="009C2674">
        <w:rPr>
          <w:rFonts w:ascii="Times New Roman" w:eastAsia="Times New Roman" w:hAnsi="Times New Roman" w:cs="Times New Roman"/>
          <w:b/>
          <w:iCs/>
          <w:color w:val="000000"/>
          <w:spacing w:val="29"/>
          <w:w w:val="105"/>
          <w:sz w:val="28"/>
          <w:szCs w:val="28"/>
          <w:lang w:eastAsia="ru-RU"/>
        </w:rPr>
        <w:t xml:space="preserve"> </w:t>
      </w:r>
      <w:r w:rsidRPr="009C2674">
        <w:rPr>
          <w:rFonts w:ascii="Times New Roman" w:eastAsia="Times New Roman" w:hAnsi="Times New Roman" w:cs="Times New Roman"/>
          <w:b/>
          <w:iCs/>
          <w:color w:val="000000"/>
          <w:spacing w:val="-7"/>
          <w:w w:val="105"/>
          <w:sz w:val="28"/>
          <w:szCs w:val="28"/>
          <w:lang w:eastAsia="ru-RU"/>
        </w:rPr>
        <w:t>(Обзор с обобщением ранее изученного)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72" w:right="10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Своеобразие русской прозы рубежа веков (М. Горький)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50" w:right="115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Серебряный век русской поэзии. Многообразие поэтических голосов эпохи (лирика А. Блока, С. Есенина, В. Маяковского, А. Ахматовой, М. Цвета</w:t>
      </w:r>
      <w:r w:rsidRPr="009C26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softHyphen/>
        <w:t>евой).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left="43" w:right="13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Своеобразие отечественного романа первой половины </w:t>
      </w:r>
      <w:r w:rsidRPr="009C26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XX</w:t>
      </w:r>
      <w:r w:rsidRPr="009C26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века (проза М. Шолохова, М. Булгакова).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right="36" w:firstLine="567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Литературный процесс 50—80-х годов (проза А. Солженицына). Но</w:t>
      </w:r>
      <w:r w:rsidRPr="009C26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softHyphen/>
        <w:t>вейшая русская проза и поэзия 80—90-х годов (произведе</w:t>
      </w:r>
      <w:r w:rsidRPr="009C26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softHyphen/>
        <w:t>ния В. Астафьева, В. Распутина, Л. Петрушевской, В. Пеле</w:t>
      </w:r>
      <w:r w:rsidRPr="009C26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softHyphen/>
        <w:t xml:space="preserve">вина и др., лирика И. Бродского, О. </w:t>
      </w:r>
      <w:proofErr w:type="spellStart"/>
      <w:r w:rsidRPr="009C26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Седаковой</w:t>
      </w:r>
      <w:proofErr w:type="spellEnd"/>
      <w:r w:rsidRPr="009C26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др.). Противоречивость и драматизм современной литературной ситуации. </w:t>
      </w:r>
    </w:p>
    <w:p w:rsidR="009C2674" w:rsidRPr="009C2674" w:rsidRDefault="009C2674" w:rsidP="009C2674">
      <w:pPr>
        <w:shd w:val="clear" w:color="auto" w:fill="FFFFFF"/>
        <w:spacing w:after="0" w:line="240" w:lineRule="auto"/>
        <w:ind w:right="3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6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Опорные понятия: историко-литературный процесс, лите</w:t>
      </w:r>
      <w:r w:rsidRPr="009C26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softHyphen/>
        <w:t>ратурное направление, поэтическое течение, традиции и нова</w:t>
      </w:r>
      <w:r w:rsidRPr="009C26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softHyphen/>
        <w:t>торство.</w:t>
      </w:r>
    </w:p>
    <w:p w:rsidR="009C2674" w:rsidRPr="009C2674" w:rsidRDefault="009C2674" w:rsidP="009C2674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9C26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Межпредметные</w:t>
      </w:r>
      <w:proofErr w:type="spellEnd"/>
      <w:r w:rsidRPr="009C26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связи: музыка, живопись, кино в контек</w:t>
      </w:r>
      <w:r w:rsidRPr="009C26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softHyphen/>
        <w:t>сте литературной эпохи.</w:t>
      </w:r>
    </w:p>
    <w:p w:rsidR="009C2674" w:rsidRPr="009C2674" w:rsidRDefault="009C2674" w:rsidP="009C2674">
      <w:pPr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-6"/>
          <w:w w:val="111"/>
          <w:sz w:val="28"/>
          <w:szCs w:val="28"/>
          <w:lang w:eastAsia="ru-RU"/>
        </w:rPr>
      </w:pPr>
    </w:p>
    <w:p w:rsidR="00F50095" w:rsidRDefault="00F50095" w:rsidP="002752D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 уроков по предмету «Литература»</w:t>
      </w:r>
    </w:p>
    <w:p w:rsidR="00F50095" w:rsidRPr="0053722A" w:rsidRDefault="00F50095" w:rsidP="00F500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9 классе</w:t>
      </w:r>
    </w:p>
    <w:tbl>
      <w:tblPr>
        <w:tblW w:w="989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9"/>
        <w:gridCol w:w="3260"/>
        <w:gridCol w:w="992"/>
        <w:gridCol w:w="1701"/>
        <w:gridCol w:w="1418"/>
        <w:gridCol w:w="2126"/>
      </w:tblGrid>
      <w:tr w:rsidR="00F50095" w:rsidRPr="00F50095" w:rsidTr="00F50095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gramStart"/>
            <w:r w:rsidRPr="0008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8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0095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0095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0095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(98)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095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50095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в 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proofErr w:type="gramStart"/>
            <w:r w:rsidRPr="0008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.ч</w:t>
            </w:r>
            <w:proofErr w:type="spellEnd"/>
            <w:proofErr w:type="gramEnd"/>
            <w:r w:rsidRPr="0008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тестовые)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0095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52CE7" w:rsidRPr="00085F78" w:rsidRDefault="00F50095" w:rsidP="00F500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</w:t>
            </w:r>
            <w:proofErr w:type="gramStart"/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Р.Р</w:t>
            </w:r>
            <w:r w:rsidRPr="0008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(соч.)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095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Творческие проекты</w:t>
            </w:r>
          </w:p>
          <w:p w:rsidR="00F50095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Примерное количе</w:t>
            </w: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часов на самостоятельные работы учащихся</w:t>
            </w:r>
          </w:p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095" w:rsidRPr="00F50095" w:rsidTr="00F50095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095" w:rsidRPr="00F50095" w:rsidTr="00F50095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древнерусской литературы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50095" w:rsidRPr="00F50095" w:rsidTr="00F50095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русской литературы XVIII века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50095" w:rsidRPr="00F50095" w:rsidTr="00F50095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литературы1й 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половины</w:t>
            </w:r>
            <w:proofErr w:type="gramStart"/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XIX</w:t>
            </w:r>
            <w:proofErr w:type="gramEnd"/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095" w:rsidRPr="00F50095" w:rsidTr="00F50095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русского романтизма первой четверти XIX века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50095" w:rsidRPr="00F50095" w:rsidTr="00F50095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А.С.Грибоедов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50095" w:rsidRPr="00F50095" w:rsidTr="00F50095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С. Пушкин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50095" w:rsidRPr="00F50095" w:rsidTr="00F50095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Ю. Лермонтов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50095" w:rsidRPr="00F50095" w:rsidTr="00F50095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В. Гоголь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50095" w:rsidRPr="00F50095" w:rsidTr="00F50095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литературы 2й 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половины</w:t>
            </w:r>
            <w:proofErr w:type="gramStart"/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XIX</w:t>
            </w:r>
            <w:proofErr w:type="gramEnd"/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</w:t>
            </w:r>
            <w:proofErr w:type="spellEnd"/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50095" w:rsidRPr="00F50095" w:rsidTr="00F50095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литература XX века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50095" w:rsidRPr="00F50095" w:rsidTr="00F50095">
        <w:tc>
          <w:tcPr>
            <w:tcW w:w="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уроки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095" w:rsidRPr="00F50095" w:rsidTr="00F50095">
        <w:tc>
          <w:tcPr>
            <w:tcW w:w="365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50095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F50095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</w:tbl>
    <w:p w:rsidR="00F50095" w:rsidRDefault="00F50095" w:rsidP="00085F7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085F78" w:rsidRDefault="00085F78" w:rsidP="00085F7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F78" w:rsidRDefault="00085F78" w:rsidP="00085F7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5F78" w:rsidRDefault="00085F78" w:rsidP="00085F7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2CE7" w:rsidRPr="00085F78" w:rsidRDefault="00085F78" w:rsidP="00085F7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Календарно – тематическое</w:t>
      </w:r>
      <w:r w:rsidR="00B52CE7" w:rsidRPr="00085F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</w:t>
      </w:r>
      <w:r w:rsidRPr="00085F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ирование </w:t>
      </w:r>
      <w:r w:rsidR="00B52CE7" w:rsidRPr="00085F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9 класс</w:t>
      </w:r>
    </w:p>
    <w:tbl>
      <w:tblPr>
        <w:tblW w:w="1032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1727"/>
        <w:gridCol w:w="4353"/>
        <w:gridCol w:w="1187"/>
        <w:gridCol w:w="2085"/>
      </w:tblGrid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proofErr w:type="gramStart"/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</w:t>
            </w:r>
          </w:p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раздела и тем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фактическая</w:t>
            </w: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Введение.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2A0139"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 и задачи изучения историко - 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литературного курса.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1.09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1032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 древнерусской литературы (7ч.)</w:t>
            </w: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Жанровое и тематическое своеобразие древнерусской литературы.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3.09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Историческая и художественная ценность «Слова о полку Игореве».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– 9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7.09 – 9 а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«Печальная повесть о походе 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Игоревом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Патриотический пафос произведения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8.09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 и природа в художественном мире поэмы.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10.09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Стилистические особенности. Образ автора.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13.09 – 9б</w:t>
            </w:r>
          </w:p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14.09 – 9а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Фольклорные, языческие и христианские мотивы и символы в поэме.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15.09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Р.р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 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 по «Слову о полку Игореве»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17.09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1032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Литература XVIII века (8ч.)</w:t>
            </w: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Классицизм в русском и мировом искусстве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20.09 – 9б</w:t>
            </w:r>
          </w:p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21.09 – 9а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М.В.Ломоносов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реформатор русского языка, стихосложения, учёный, поэт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22.09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Расцвет отечественной драматургии (Сумароков А.П., Фонвизин Д.И., Княжнин Я.Б).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24.09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Г.Р.Державин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поэт и гражданин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27.09 – 9б</w:t>
            </w:r>
          </w:p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28.09 – 9а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Книга Радищева «Путешествие из 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Петербурга в Москву». Жанр, идея.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29.09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Своеобразие художественного метода 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А.Н.Радищева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Черты сентиментализма и предромантизма в произведениях Карамзина.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4.10 – 9б</w:t>
            </w:r>
          </w:p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5.10 – 9а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Итоговый урок по древней русской литературе и литературе XVIII века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6.10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1032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Литература первой половины XIX века (62ч.)</w:t>
            </w: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Становление и развитие русского романтизма.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8.10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К.Н.Батюшков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основатель «школы гармонической точности»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11.10 – 9б</w:t>
            </w:r>
          </w:p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12.10 – 9 а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«Литературный Колумб России». Очерк жизни и творчества 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В.А.Жуковского</w:t>
            </w:r>
            <w:proofErr w:type="spellEnd"/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13.10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Р.р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Обучение анализу лирического текста.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15.10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А.С.Грибоедов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Личность и судьба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18.10 – 9б</w:t>
            </w:r>
          </w:p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19.10 – 9а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Творческая история комедии «Горе от ума». Своеобразие конфликта и тема ума в комедии. Композиция.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20.10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Идеалы и 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антиидеалы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Чацкого.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22.10</w:t>
            </w: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Фамусовская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Москва как «срез» русской жизни начала XIX века.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eastAsia="ru-RU"/>
              </w:rPr>
              <w:t>2 четверть</w:t>
            </w: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Чацкий и Молчалин.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Софьи в трактовке современников и в нашем видении.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Конкурсное чтение наизусть (монологи Чацкого, Фамусова).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создания характеров в комедии «Горе от ума».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И.А. Гончаров «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Мильон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терзаний»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Р.р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Сочинение по комедии 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А.С.Грибоедова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«Горе от ума»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А.С.Пушкин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Жизненный и творческий путь.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8E77AC" w:rsidP="008E77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Дружба и друзья в лирике </w:t>
            </w:r>
            <w:r w:rsidR="00B52CE7"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Пушкина.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77AC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77AC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77AC" w:rsidRPr="00085F78" w:rsidRDefault="008E77AC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77AC" w:rsidRPr="00085F78" w:rsidRDefault="008E77AC" w:rsidP="008E77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поэта и поэзии.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77AC" w:rsidRPr="00085F78" w:rsidRDefault="008E77AC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77AC" w:rsidRPr="00085F78" w:rsidRDefault="008E77AC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2CE7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Лирика любви и дружбы 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А.С.Пушкина</w:t>
            </w:r>
            <w:proofErr w:type="spellEnd"/>
          </w:p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Адресаты лирики.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2CE7" w:rsidRPr="00085F78" w:rsidRDefault="00B52CE7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77AC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77AC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77AC" w:rsidRPr="00085F78" w:rsidRDefault="00085F78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77AC" w:rsidRPr="00085F78" w:rsidRDefault="008E77AC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Вольнолюбивая лирика.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77AC" w:rsidRPr="00085F78" w:rsidRDefault="008E77AC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E77AC" w:rsidRPr="00085F78" w:rsidRDefault="008E77AC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085F78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2A013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/Р: Конкурсное чтение наизусть стихотворений</w:t>
            </w:r>
          </w:p>
          <w:p w:rsidR="002A0139" w:rsidRPr="00085F78" w:rsidRDefault="002A0139" w:rsidP="002A013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А.С.Пушкина</w:t>
            </w:r>
            <w:proofErr w:type="spellEnd"/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2A0139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085F78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3166B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Р.р</w:t>
            </w:r>
            <w:proofErr w:type="gram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бучение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анализу лирического текста. Моё любимое стихотворение Пушкина.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2A0139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085F78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3166B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своеобразие и проблематика поэмы «Кавказский пленник».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Нравственно-философское звучание «Маленьких трагедий» Пушкина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40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Реализм «Повестей Белкина».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Мастерство писателя в создании характеров.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создания романа «Евгений Онегин», Проблематика. Художественные особенности произведения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Онегин в Петербурге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Онегин в деревне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Онегин и Ленский.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Татьяны Лариной как «милый идеал» автора.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Картины жизни русского дворянства в романе.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автора на страницах романа.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Пушкина в развитии русской литературы и литературного языка. Критики о Пушкине.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Р.р</w:t>
            </w:r>
            <w:proofErr w:type="gram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очинение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творчеству Пушкина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51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М.Ю.Лермонтов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Жизненный и творческий путь.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Темы и мотивы 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лермонтовской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лирики. Тема свободы и назначения художника.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одиночества в творчестве поэта.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Судьба поэта и его поколения.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Патриотическая тема в поэзии Лермонтова.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Адресаты любовной лирики Лермонтова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Р.р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Классное сочинение обучающего характера. Восприятие, истолкование, оценка одного из стихотворений Лермонтова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«Герой нашего времени» как первый русский философский роман в прозе.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Своеобразие композиции и образной системы романа.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и его герой.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61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Печорин как «портрет поколения»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62-63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Печорин в ряду других персонажей романа.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Споры о романтизме и реализме романа «Герой нашего времени»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Р.р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Сочинение по творчеству Лермонтова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Тест по творчеству 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М.Ю.Лермонтова</w:t>
            </w:r>
            <w:proofErr w:type="spellEnd"/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Жизнь и творчество 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Н.В.Гоголя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«маленького человека» в «Петербургских повестях»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64420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Поэма «Мертвые души» как</w:t>
            </w:r>
          </w:p>
          <w:p w:rsidR="002A0139" w:rsidRPr="00085F78" w:rsidRDefault="002A0139" w:rsidP="0064420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вершинное произведение художника.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64420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Сюжетно-композиционное</w:t>
            </w:r>
          </w:p>
          <w:p w:rsidR="002A0139" w:rsidRPr="00085F78" w:rsidRDefault="002A0139" w:rsidP="0064420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своеобразие «Мертвых душ»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64420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Образы помещиков. Манилов.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64420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Образы помещиков. Коробочка.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64420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Образы помещиков. 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Ноздрёв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74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64420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Образы помещиков. Плюшкин.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64420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Чичикова и тема «жи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вой» и «мертвой» души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64420B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Народная тема в поэме.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Фигура автора и роль лирических отступлений.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494F5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Художественное мастерство 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Гоголя-прозаика.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494F5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Контрольный тест по теме 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«Творчество Н.В. Гоголя».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Р.р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Сочинение по творчеству Гоголя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10320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Литература второй половины XIX века (14ч.)</w:t>
            </w: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085F78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традиций </w:t>
            </w:r>
            <w:r w:rsidR="002A0139"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отечественного реализма в русской литературе 1840-1890 </w:t>
            </w:r>
            <w:proofErr w:type="spellStart"/>
            <w:r w:rsidR="002A0139"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  <w:proofErr w:type="gramStart"/>
            <w:r w:rsidR="002A0139"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spellEnd"/>
            <w:proofErr w:type="gramEnd"/>
            <w:r w:rsidR="002A0139"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Расцвет социально-психологической прозы (произведения Гончарова и Тургенева).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Своеобразие сатирического дара 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М.Е.Салтыкова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Щедрина («История одного города»).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84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Лирическая ситуация 50-70 годов 19 века. Поэзия 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Н.А.Некрасова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Лирическая ситуация 50-70 годов 19 века. Поэзия 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Ф.И.Тютчева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Лирическая ситуация 50-70 годов 19 века. Поэзия 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А.А.Фета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/Р: Конкурсное чтение наизусть стихотворений Некрасова, Тютчева, Фета. 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2A013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494F5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Творчество А.Н. Остро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вско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как новый этап разв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ития 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русского театра.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Л.Н. Толстой и Ф.М. Достоевский как два типа художественного сознания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494F5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Проза и драматургия </w:t>
            </w:r>
            <w:proofErr w:type="spell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А.П.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Чехова</w:t>
            </w:r>
            <w:proofErr w:type="spell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контексте рубежа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веков.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494F5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/Р: Сочинение: «Н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равственные и философские уроки 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русской классики 19 столе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тия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494F5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Тестирование по теме «Литература второй половины 19 века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494F5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 литературы XX века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(10 часов)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494F5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Своеобразие русской прозы рубежа веков (М. Горький, 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 Бунин, А. Куприн).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494F5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«Серебряный век» русской 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поэзии (символизм, акмеизм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футуризм)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494F5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Многообразие поэтических голосов 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эпохи.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Лирика Блока, Есенина, Маяковс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кого; 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Ахматовой, Цветаевой, Пастернака.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494F5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Многообразие поэтических 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голосов эпохи. Лири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 Блока, Есенина, Маяковского; 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Ахматовой, Цветаевой, Пастернака.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 по поэзии «серебряного века»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 по поэзии «серебряного века»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8E77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Своеобразие отечественного 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романа первой половины XX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века.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8E77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Литературный процесс 50-80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годов.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8E77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работа «Русская </w:t>
            </w: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 20 века»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0139" w:rsidRPr="00085F78" w:rsidTr="0064420B">
        <w:tc>
          <w:tcPr>
            <w:tcW w:w="7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3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8E77A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Итоговый урок. Рекомендации к летнему чтению.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0139" w:rsidRPr="00085F78" w:rsidRDefault="002A0139" w:rsidP="00B52CE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52CE7" w:rsidRPr="00085F78" w:rsidRDefault="00B52CE7" w:rsidP="00B52CE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50095" w:rsidRPr="00085F78" w:rsidRDefault="00F50095" w:rsidP="00F500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0095" w:rsidRPr="00085F78" w:rsidRDefault="00F50095" w:rsidP="00F500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F50095" w:rsidRPr="00085F78" w:rsidSect="00F5009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D5E22"/>
    <w:multiLevelType w:val="multilevel"/>
    <w:tmpl w:val="23D4C00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D89"/>
    <w:rsid w:val="00085F78"/>
    <w:rsid w:val="001330A1"/>
    <w:rsid w:val="002752DC"/>
    <w:rsid w:val="002A0139"/>
    <w:rsid w:val="002B6400"/>
    <w:rsid w:val="004812A8"/>
    <w:rsid w:val="00494F51"/>
    <w:rsid w:val="0064420B"/>
    <w:rsid w:val="008E77AC"/>
    <w:rsid w:val="009C2674"/>
    <w:rsid w:val="00AE5567"/>
    <w:rsid w:val="00B52CE7"/>
    <w:rsid w:val="00D46D89"/>
    <w:rsid w:val="00E81B26"/>
    <w:rsid w:val="00F5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32</Pages>
  <Words>7261</Words>
  <Characters>41394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2021-10-02T11:05:00Z</dcterms:created>
  <dcterms:modified xsi:type="dcterms:W3CDTF">2021-10-02T14:59:00Z</dcterms:modified>
</cp:coreProperties>
</file>